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DD0F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630712FE" wp14:editId="21708C04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96C2E" w14:textId="77777777" w:rsidR="00014815" w:rsidRPr="00014815" w:rsidRDefault="00014815" w:rsidP="002A5951">
      <w:pPr>
        <w:pStyle w:val="Heading1"/>
        <w:tabs>
          <w:tab w:val="left" w:pos="720"/>
        </w:tabs>
        <w:spacing w:before="120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6617F17B" w14:textId="77777777" w:rsidR="002A5951" w:rsidRPr="002A5951" w:rsidRDefault="006D135E" w:rsidP="002A5951">
      <w:pPr>
        <w:spacing w:before="120"/>
        <w:jc w:val="center"/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</w:pPr>
      <w:r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  <w:t>ZOOS, GALLERIES, MUSEUMS and AQUARIUMS</w:t>
      </w:r>
    </w:p>
    <w:p w14:paraId="3F97F48B" w14:textId="77777777" w:rsidR="00014815" w:rsidRDefault="00014815" w:rsidP="002A5951">
      <w:pPr>
        <w:spacing w:before="120"/>
      </w:pPr>
    </w:p>
    <w:p w14:paraId="1F885FD2" w14:textId="0A60D430" w:rsidR="00C54873" w:rsidRDefault="00801769" w:rsidP="00801769">
      <w:pPr>
        <w:tabs>
          <w:tab w:val="left" w:pos="720"/>
        </w:tabs>
        <w:spacing w:before="110" w:line="271" w:lineRule="auto"/>
        <w:ind w:right="36"/>
        <w:jc w:val="center"/>
        <w:rPr>
          <w:rFonts w:ascii="Calibri" w:eastAsia="Calibri" w:hAnsi="Calibri" w:cs="Calibri"/>
          <w:b/>
          <w:bCs/>
          <w:color w:val="525252" w:themeColor="accent3" w:themeShade="80"/>
          <w:sz w:val="36"/>
          <w:szCs w:val="36"/>
        </w:rPr>
      </w:pPr>
      <w:r w:rsidRPr="00801769">
        <w:rPr>
          <w:rFonts w:ascii="Calibri" w:eastAsia="Calibri" w:hAnsi="Calibri" w:cs="Calibri"/>
          <w:b/>
          <w:bCs/>
          <w:color w:val="525252" w:themeColor="accent3" w:themeShade="80"/>
          <w:sz w:val="36"/>
          <w:szCs w:val="36"/>
        </w:rPr>
        <w:t>Sea Glass Museum</w:t>
      </w:r>
    </w:p>
    <w:p w14:paraId="3FB8FE31" w14:textId="3220596B" w:rsidR="00801769" w:rsidRDefault="00801769" w:rsidP="00801769">
      <w:pPr>
        <w:tabs>
          <w:tab w:val="left" w:pos="720"/>
        </w:tabs>
        <w:spacing w:before="110" w:line="271" w:lineRule="auto"/>
        <w:ind w:right="36"/>
        <w:jc w:val="center"/>
        <w:rPr>
          <w:rFonts w:ascii="Calibri" w:eastAsia="Calibri" w:hAnsi="Calibri" w:cs="Calibri"/>
          <w:b/>
          <w:bCs/>
          <w:color w:val="525252" w:themeColor="accent3" w:themeShade="8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25252" w:themeColor="accent3" w:themeShade="80"/>
          <w:sz w:val="32"/>
          <w:szCs w:val="32"/>
        </w:rPr>
        <w:t xml:space="preserve">303 N. Main St., </w:t>
      </w:r>
      <w:proofErr w:type="spellStart"/>
      <w:r>
        <w:rPr>
          <w:rFonts w:ascii="Calibri" w:eastAsia="Calibri" w:hAnsi="Calibri" w:cs="Calibri"/>
          <w:b/>
          <w:bCs/>
          <w:color w:val="525252" w:themeColor="accent3" w:themeShade="80"/>
          <w:sz w:val="32"/>
          <w:szCs w:val="32"/>
        </w:rPr>
        <w:t>Stes</w:t>
      </w:r>
      <w:proofErr w:type="spellEnd"/>
      <w:r>
        <w:rPr>
          <w:rFonts w:ascii="Calibri" w:eastAsia="Calibri" w:hAnsi="Calibri" w:cs="Calibri"/>
          <w:b/>
          <w:bCs/>
          <w:color w:val="525252" w:themeColor="accent3" w:themeShade="80"/>
          <w:sz w:val="32"/>
          <w:szCs w:val="32"/>
        </w:rPr>
        <w:t xml:space="preserve"> F-G</w:t>
      </w:r>
    </w:p>
    <w:p w14:paraId="1E132774" w14:textId="4D5D678F" w:rsidR="00801769" w:rsidRDefault="00801769" w:rsidP="00801769">
      <w:pPr>
        <w:tabs>
          <w:tab w:val="left" w:pos="720"/>
        </w:tabs>
        <w:spacing w:before="110" w:line="271" w:lineRule="auto"/>
        <w:ind w:right="36"/>
        <w:jc w:val="center"/>
        <w:rPr>
          <w:rFonts w:ascii="Calibri" w:eastAsia="Calibri" w:hAnsi="Calibri" w:cs="Calibri"/>
          <w:b/>
          <w:bCs/>
          <w:color w:val="525252" w:themeColor="accent3" w:themeShade="8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25252" w:themeColor="accent3" w:themeShade="80"/>
          <w:sz w:val="32"/>
          <w:szCs w:val="32"/>
        </w:rPr>
        <w:t>Fort Bragg, Ca 95437</w:t>
      </w:r>
    </w:p>
    <w:p w14:paraId="135AB2A4" w14:textId="708EBD9F" w:rsidR="00801769" w:rsidRDefault="00801769" w:rsidP="00801769">
      <w:pPr>
        <w:tabs>
          <w:tab w:val="left" w:pos="720"/>
        </w:tabs>
        <w:spacing w:before="110" w:line="271" w:lineRule="auto"/>
        <w:ind w:right="36"/>
        <w:jc w:val="center"/>
        <w:rPr>
          <w:rFonts w:ascii="Calibri" w:eastAsia="Calibri" w:hAnsi="Calibri" w:cs="Calibri"/>
          <w:b/>
          <w:bCs/>
          <w:color w:val="525252" w:themeColor="accent3" w:themeShade="8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25252" w:themeColor="accent3" w:themeShade="80"/>
          <w:sz w:val="32"/>
          <w:szCs w:val="32"/>
        </w:rPr>
        <w:t xml:space="preserve">Joseph </w:t>
      </w:r>
      <w:proofErr w:type="spellStart"/>
      <w:r>
        <w:rPr>
          <w:rFonts w:ascii="Calibri" w:eastAsia="Calibri" w:hAnsi="Calibri" w:cs="Calibri"/>
          <w:b/>
          <w:bCs/>
          <w:color w:val="525252" w:themeColor="accent3" w:themeShade="80"/>
          <w:sz w:val="32"/>
          <w:szCs w:val="32"/>
        </w:rPr>
        <w:t>Forrington</w:t>
      </w:r>
      <w:proofErr w:type="spellEnd"/>
      <w:r>
        <w:rPr>
          <w:rFonts w:ascii="Calibri" w:eastAsia="Calibri" w:hAnsi="Calibri" w:cs="Calibri"/>
          <w:b/>
          <w:bCs/>
          <w:color w:val="525252" w:themeColor="accent3" w:themeShade="80"/>
          <w:sz w:val="32"/>
          <w:szCs w:val="32"/>
        </w:rPr>
        <w:t xml:space="preserve">, Sole Proprietor </w:t>
      </w:r>
    </w:p>
    <w:p w14:paraId="2F0D71A7" w14:textId="6BE09E0D" w:rsidR="00801769" w:rsidRDefault="00801769" w:rsidP="00801769">
      <w:pPr>
        <w:tabs>
          <w:tab w:val="left" w:pos="720"/>
        </w:tabs>
        <w:spacing w:before="110" w:line="271" w:lineRule="auto"/>
        <w:ind w:right="36"/>
        <w:jc w:val="center"/>
        <w:rPr>
          <w:rFonts w:ascii="Calibri" w:eastAsia="Calibri" w:hAnsi="Calibri" w:cs="Calibri"/>
          <w:b/>
          <w:bCs/>
          <w:color w:val="525252" w:themeColor="accent3" w:themeShade="8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25252" w:themeColor="accent3" w:themeShade="80"/>
          <w:sz w:val="28"/>
          <w:szCs w:val="28"/>
        </w:rPr>
        <w:t>PO Box 56</w:t>
      </w:r>
    </w:p>
    <w:p w14:paraId="231C4B24" w14:textId="627A1BEF" w:rsidR="00801769" w:rsidRDefault="00801769" w:rsidP="00801769">
      <w:pPr>
        <w:tabs>
          <w:tab w:val="left" w:pos="720"/>
        </w:tabs>
        <w:spacing w:before="110" w:line="271" w:lineRule="auto"/>
        <w:ind w:right="36"/>
        <w:jc w:val="center"/>
        <w:rPr>
          <w:rFonts w:ascii="Calibri" w:eastAsia="Calibri" w:hAnsi="Calibri" w:cs="Calibri"/>
          <w:b/>
          <w:bCs/>
          <w:color w:val="525252" w:themeColor="accent3" w:themeShade="8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25252" w:themeColor="accent3" w:themeShade="80"/>
          <w:sz w:val="28"/>
          <w:szCs w:val="28"/>
        </w:rPr>
        <w:t>Fort Bragg, Ca 95437</w:t>
      </w:r>
    </w:p>
    <w:p w14:paraId="018E940B" w14:textId="66EAD8A4" w:rsidR="00801769" w:rsidRPr="00801769" w:rsidRDefault="00801769" w:rsidP="00801769">
      <w:pPr>
        <w:tabs>
          <w:tab w:val="left" w:pos="720"/>
        </w:tabs>
        <w:spacing w:before="110" w:line="271" w:lineRule="auto"/>
        <w:ind w:right="36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25252" w:themeColor="accent3" w:themeShade="80"/>
          <w:sz w:val="28"/>
          <w:szCs w:val="28"/>
        </w:rPr>
        <w:t xml:space="preserve">Email: </w:t>
      </w:r>
      <w:hyperlink r:id="rId8" w:history="1">
        <w:r w:rsidRPr="000E6ED8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captcass@captcass.com</w:t>
        </w:r>
      </w:hyperlink>
      <w:r>
        <w:rPr>
          <w:rFonts w:ascii="Calibri" w:eastAsia="Calibri" w:hAnsi="Calibri" w:cs="Calibri"/>
          <w:b/>
          <w:bCs/>
          <w:color w:val="525252" w:themeColor="accent3" w:themeShade="80"/>
          <w:sz w:val="28"/>
          <w:szCs w:val="28"/>
        </w:rPr>
        <w:t xml:space="preserve">  PH: 707-357-1585</w:t>
      </w:r>
    </w:p>
    <w:p w14:paraId="4DD0CB29" w14:textId="77777777" w:rsidR="00C54873" w:rsidRDefault="00C54873" w:rsidP="00C54873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4D246FED" w14:textId="77777777" w:rsidR="00801769" w:rsidRDefault="00801769" w:rsidP="00C54873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01508248" w14:textId="139819DA" w:rsidR="00014815" w:rsidRDefault="00014815" w:rsidP="00C54873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014815">
        <w:rPr>
          <w:rFonts w:cstheme="minorHAnsi"/>
          <w:color w:val="000000" w:themeColor="text1"/>
        </w:rPr>
        <w:t>Describe the type of signage you will have and locations.</w:t>
      </w:r>
    </w:p>
    <w:p w14:paraId="43F775BC" w14:textId="76DA95FB" w:rsidR="00E9412B" w:rsidRDefault="00E9412B" w:rsidP="00E9412B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 am a sole proprietor with no employees, so employee signage is not pertinent.</w:t>
      </w:r>
    </w:p>
    <w:p w14:paraId="34F2D49C" w14:textId="313C22B5" w:rsidR="0088338C" w:rsidRPr="00E9412B" w:rsidRDefault="0088338C" w:rsidP="00E9412B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E9412B">
        <w:rPr>
          <w:rFonts w:cstheme="minorHAnsi"/>
          <w:color w:val="000000" w:themeColor="text1"/>
        </w:rPr>
        <w:t xml:space="preserve">The museum will have </w:t>
      </w:r>
      <w:proofErr w:type="gramStart"/>
      <w:r w:rsidRPr="00E9412B">
        <w:rPr>
          <w:rFonts w:cstheme="minorHAnsi"/>
          <w:color w:val="000000" w:themeColor="text1"/>
        </w:rPr>
        <w:t>1 way</w:t>
      </w:r>
      <w:proofErr w:type="gramEnd"/>
      <w:r w:rsidRPr="00E9412B">
        <w:rPr>
          <w:rFonts w:cstheme="minorHAnsi"/>
          <w:color w:val="000000" w:themeColor="text1"/>
        </w:rPr>
        <w:t xml:space="preserve"> traffic. Signage at the entrance will be purchased </w:t>
      </w:r>
      <w:r w:rsidR="00E9412B" w:rsidRPr="00E9412B">
        <w:rPr>
          <w:rFonts w:cstheme="minorHAnsi"/>
          <w:color w:val="000000" w:themeColor="text1"/>
        </w:rPr>
        <w:t>online that requires facemasks, hand sanitizing and a temperature check before entry. It will also require the social distancing of family groups with parents being encouraged to closely monitor their children. There will also be a notice to avoid touching the display cases, and the display cases will have signs on them reminding people not to touch them</w:t>
      </w:r>
      <w:r w:rsidR="00E9412B">
        <w:rPr>
          <w:rFonts w:cstheme="minorHAnsi"/>
          <w:color w:val="000000" w:themeColor="text1"/>
        </w:rPr>
        <w:t xml:space="preserve">, or items on </w:t>
      </w:r>
      <w:r w:rsidR="00A07C43">
        <w:rPr>
          <w:rFonts w:cstheme="minorHAnsi"/>
          <w:color w:val="000000" w:themeColor="text1"/>
        </w:rPr>
        <w:t>display shelves</w:t>
      </w:r>
      <w:r w:rsidR="00E9412B">
        <w:rPr>
          <w:rFonts w:cstheme="minorHAnsi"/>
          <w:color w:val="000000" w:themeColor="text1"/>
        </w:rPr>
        <w:t xml:space="preserve"> unless they intend to purchase them</w:t>
      </w:r>
      <w:r w:rsidR="00E9412B" w:rsidRPr="00E9412B">
        <w:rPr>
          <w:rFonts w:cstheme="minorHAnsi"/>
          <w:color w:val="000000" w:themeColor="text1"/>
        </w:rPr>
        <w:t>.</w:t>
      </w:r>
      <w:r w:rsidRPr="00E9412B">
        <w:rPr>
          <w:rFonts w:cstheme="minorHAnsi"/>
          <w:color w:val="000000" w:themeColor="text1"/>
        </w:rPr>
        <w:t xml:space="preserve"> </w:t>
      </w:r>
      <w:r w:rsidR="00E9412B" w:rsidRPr="00E9412B">
        <w:rPr>
          <w:rFonts w:cstheme="minorHAnsi"/>
          <w:color w:val="000000" w:themeColor="text1"/>
        </w:rPr>
        <w:t xml:space="preserve">The floor will have 1-Way distancing markers every 6’. </w:t>
      </w:r>
      <w:r w:rsidR="00A07C43">
        <w:rPr>
          <w:rFonts w:cstheme="minorHAnsi"/>
          <w:color w:val="000000" w:themeColor="text1"/>
        </w:rPr>
        <w:t>The black light room will have a mirror so people approaching it along the isle can see if it is occupied.</w:t>
      </w:r>
    </w:p>
    <w:p w14:paraId="520F8BC5" w14:textId="77777777" w:rsidR="00A07C43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</w:t>
      </w:r>
      <w:r w:rsidR="0058654C">
        <w:rPr>
          <w:rFonts w:asciiTheme="minorHAnsi" w:hAnsiTheme="minorHAnsi" w:cstheme="minorHAnsi"/>
          <w:color w:val="000000" w:themeColor="text1"/>
        </w:rPr>
        <w:t>patrons</w:t>
      </w:r>
      <w:r w:rsidRPr="00014815">
        <w:rPr>
          <w:rFonts w:asciiTheme="minorHAnsi" w:hAnsiTheme="minorHAnsi" w:cstheme="minorHAnsi"/>
          <w:color w:val="000000" w:themeColor="text1"/>
        </w:rPr>
        <w:t>.</w:t>
      </w:r>
    </w:p>
    <w:p w14:paraId="08A2B1A4" w14:textId="7209A324" w:rsidR="00014815" w:rsidRPr="00014815" w:rsidRDefault="00A07C43" w:rsidP="00A07C4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 have no employees and will be wearing a mask and using a plexiglass shield at the counter in the gallery. I will provide hand sanitizer for my patrons at the entrance, the entrance to the gallery from the museum, and at the main exist of the gallery. </w:t>
      </w:r>
      <w:r w:rsidR="00014815" w:rsidRPr="00014815">
        <w:rPr>
          <w:rFonts w:asciiTheme="minorHAnsi" w:hAnsiTheme="minorHAnsi" w:cstheme="minorHAnsi"/>
          <w:color w:val="000000" w:themeColor="text1"/>
        </w:rPr>
        <w:t xml:space="preserve"> </w:t>
      </w:r>
    </w:p>
    <w:p w14:paraId="64859DDE" w14:textId="76C490AA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Describe your plans for training employees and temporary workers on the use of PPE; disinfection; sanitation and other cleaning techniques.</w:t>
      </w:r>
    </w:p>
    <w:p w14:paraId="6DEEBBDF" w14:textId="502296C6" w:rsidR="00A07C43" w:rsidRPr="00014815" w:rsidRDefault="00A07C43" w:rsidP="00A07C4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 have no employees to train.</w:t>
      </w:r>
    </w:p>
    <w:p w14:paraId="75064951" w14:textId="59FF0E08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A96A8C">
        <w:rPr>
          <w:rFonts w:asciiTheme="minorHAnsi" w:hAnsiTheme="minorHAnsi" w:cstheme="minorHAnsi"/>
          <w:color w:val="000000" w:themeColor="text1"/>
        </w:rPr>
        <w:t>.</w:t>
      </w:r>
    </w:p>
    <w:p w14:paraId="28CA3C86" w14:textId="23EC1E2E" w:rsidR="00A07C43" w:rsidRPr="00014815" w:rsidRDefault="00A07C43" w:rsidP="00A07C4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 have no employees.</w:t>
      </w:r>
    </w:p>
    <w:p w14:paraId="0D378DBB" w14:textId="344E9B69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</w:t>
      </w:r>
      <w:r w:rsidR="00DB341F">
        <w:rPr>
          <w:rFonts w:asciiTheme="minorHAnsi" w:hAnsiTheme="minorHAnsi" w:cstheme="minorHAnsi"/>
          <w:color w:val="000000" w:themeColor="text1"/>
        </w:rPr>
        <w:t>visitors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6ACD6AC" w14:textId="5A85FAFF" w:rsidR="00A07C43" w:rsidRPr="00014815" w:rsidRDefault="00A07C43" w:rsidP="00A07C4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As outlined above, with sanitizer in several locations and signage asking them to social distance, and by my own use of a mask and counter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top shield.</w:t>
      </w:r>
    </w:p>
    <w:p w14:paraId="27450897" w14:textId="12E2366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0B4DCA7D" w14:textId="03ADA6B0" w:rsidR="00A07C43" w:rsidRPr="00014815" w:rsidRDefault="00A07C43" w:rsidP="00A07C43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 </w:t>
      </w:r>
      <w:proofErr w:type="gramStart"/>
      <w:r>
        <w:rPr>
          <w:rFonts w:asciiTheme="minorHAnsi" w:hAnsiTheme="minorHAnsi" w:cstheme="minorHAnsi"/>
          <w:color w:val="000000" w:themeColor="text1"/>
        </w:rPr>
        <w:t>am located in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the Union Lumber Company Store with other businesses. I will have social distancing markers on the floor along the corridor wall</w:t>
      </w:r>
      <w:r w:rsidR="009E65AC">
        <w:rPr>
          <w:rFonts w:asciiTheme="minorHAnsi" w:hAnsiTheme="minorHAnsi" w:cstheme="minorHAnsi"/>
          <w:color w:val="000000" w:themeColor="text1"/>
        </w:rPr>
        <w:t xml:space="preserve"> outside my business for any line that might form. Last year, I only got an average of 43 people per day and summer days go as high as 90 with Winter, Spring and Fall as few as 5 or 10 a day. This is, sadly, not a problem I have ever had.</w:t>
      </w:r>
    </w:p>
    <w:p w14:paraId="1E67518A" w14:textId="286BA37C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14:paraId="446B9E78" w14:textId="02DF6863" w:rsidR="009E65AC" w:rsidRPr="00014815" w:rsidRDefault="009E65AC" w:rsidP="009E65AC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 have a camera in the museum that </w:t>
      </w:r>
      <w:proofErr w:type="gramStart"/>
      <w:r>
        <w:rPr>
          <w:rFonts w:asciiTheme="minorHAnsi" w:hAnsiTheme="minorHAnsi" w:cstheme="minorHAnsi"/>
          <w:color w:val="000000" w:themeColor="text1"/>
        </w:rPr>
        <w:t>allows me to monitor it at all times</w:t>
      </w:r>
      <w:proofErr w:type="gramEnd"/>
      <w:r>
        <w:rPr>
          <w:rFonts w:asciiTheme="minorHAnsi" w:hAnsiTheme="minorHAnsi" w:cstheme="minorHAnsi"/>
          <w:color w:val="000000" w:themeColor="text1"/>
        </w:rPr>
        <w:t>.</w:t>
      </w:r>
    </w:p>
    <w:p w14:paraId="7CAFD5F3" w14:textId="4FB44B4C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14:paraId="52B97854" w14:textId="31EF85AC" w:rsidR="009E65AC" w:rsidRDefault="009E65AC" w:rsidP="009E65AC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Credit/Debit Card</w:t>
      </w:r>
    </w:p>
    <w:p w14:paraId="00AFBBAD" w14:textId="4CE7F6DE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</w:t>
      </w:r>
      <w:r w:rsidR="006D135E">
        <w:rPr>
          <w:rFonts w:asciiTheme="minorHAnsi" w:hAnsiTheme="minorHAnsi" w:cstheme="minorHAnsi"/>
          <w:color w:val="000000" w:themeColor="text1"/>
        </w:rPr>
        <w:t xml:space="preserve">how you will ensure that </w:t>
      </w:r>
      <w:r w:rsidR="00DB341F">
        <w:rPr>
          <w:rFonts w:asciiTheme="minorHAnsi" w:hAnsiTheme="minorHAnsi" w:cstheme="minorHAnsi"/>
          <w:color w:val="000000" w:themeColor="text1"/>
        </w:rPr>
        <w:t xml:space="preserve">shared </w:t>
      </w:r>
      <w:r w:rsidR="006D135E">
        <w:rPr>
          <w:rFonts w:asciiTheme="minorHAnsi" w:hAnsiTheme="minorHAnsi" w:cstheme="minorHAnsi"/>
          <w:color w:val="000000" w:themeColor="text1"/>
        </w:rPr>
        <w:t xml:space="preserve">items such as audio headsets </w:t>
      </w:r>
      <w:r w:rsidR="00A64C73">
        <w:rPr>
          <w:rFonts w:asciiTheme="minorHAnsi" w:hAnsiTheme="minorHAnsi" w:cstheme="minorHAnsi"/>
          <w:color w:val="000000" w:themeColor="text1"/>
        </w:rPr>
        <w:t xml:space="preserve">or other shared items </w:t>
      </w:r>
      <w:r w:rsidR="006D135E">
        <w:rPr>
          <w:rFonts w:asciiTheme="minorHAnsi" w:hAnsiTheme="minorHAnsi" w:cstheme="minorHAnsi"/>
          <w:color w:val="000000" w:themeColor="text1"/>
        </w:rPr>
        <w:t>are disinfected.</w:t>
      </w:r>
    </w:p>
    <w:p w14:paraId="79F68540" w14:textId="0BF8108D" w:rsidR="009E65AC" w:rsidRDefault="009E65AC" w:rsidP="009E65AC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 have no such items.</w:t>
      </w:r>
    </w:p>
    <w:p w14:paraId="70BF7AA4" w14:textId="469F993C" w:rsidR="00EB0B2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reservation system</w:t>
      </w:r>
      <w:r w:rsidR="00DB341F">
        <w:rPr>
          <w:rFonts w:asciiTheme="minorHAnsi" w:hAnsiTheme="minorHAnsi" w:cstheme="minorHAnsi"/>
          <w:color w:val="000000" w:themeColor="text1"/>
        </w:rPr>
        <w:t xml:space="preserve"> and how you plan to stagger individual visitors and those from different household units.</w:t>
      </w:r>
    </w:p>
    <w:p w14:paraId="73C66C7C" w14:textId="6B424C79" w:rsidR="009E65AC" w:rsidRDefault="009E65AC" w:rsidP="009E65AC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People do not need reservations. Signage will require the appropriate social distancing.</w:t>
      </w:r>
    </w:p>
    <w:p w14:paraId="7CD0D884" w14:textId="697CA79B" w:rsidR="00DB341F" w:rsidRDefault="00DB341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how you will reconfigure seating to maintain six feet of physical distancing between visitors.</w:t>
      </w:r>
    </w:p>
    <w:p w14:paraId="6E36C3A4" w14:textId="180874B0" w:rsidR="009E65AC" w:rsidRDefault="009E65AC" w:rsidP="009E65AC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There is no seating. </w:t>
      </w:r>
    </w:p>
    <w:p w14:paraId="730F3DC1" w14:textId="17713864" w:rsidR="00DB341F" w:rsidRDefault="00DB341F" w:rsidP="00DB341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methods for the use of items such as </w:t>
      </w:r>
      <w:r w:rsidRPr="00DB341F">
        <w:rPr>
          <w:rFonts w:asciiTheme="minorHAnsi" w:hAnsiTheme="minorHAnsi" w:cstheme="minorHAnsi"/>
          <w:color w:val="000000" w:themeColor="text1"/>
        </w:rPr>
        <w:t xml:space="preserve">touchscreens, grab handles, buttons, telephone and </w:t>
      </w:r>
      <w:r w:rsidRPr="00DB341F">
        <w:rPr>
          <w:rFonts w:asciiTheme="minorHAnsi" w:hAnsiTheme="minorHAnsi" w:cstheme="minorHAnsi"/>
          <w:color w:val="000000" w:themeColor="text1"/>
        </w:rPr>
        <w:lastRenderedPageBreak/>
        <w:t>other listening devices, handheld props, flip doors, etc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6D8D0D7F" w14:textId="7D70FAD3" w:rsidR="009E65AC" w:rsidRPr="00DB341F" w:rsidRDefault="009E65AC" w:rsidP="009E65AC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There are no such items.</w:t>
      </w:r>
    </w:p>
    <w:p w14:paraId="2AC1146B" w14:textId="72536384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describe how you will indicate separate entry and exits to/from your facility.</w:t>
      </w:r>
    </w:p>
    <w:p w14:paraId="041DAA54" w14:textId="36487B82" w:rsidR="009E65AC" w:rsidRDefault="00C962F9" w:rsidP="009E65AC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There are 2 doorways, 1 for the gallery and 1 for the museum section and they have an interconnecting doorway. Conspicuous signage will be posted at each doorway directing people in the right direction and I have a view of what will be the exit from the counter, to direct people if they miss the signage.</w:t>
      </w:r>
    </w:p>
    <w:p w14:paraId="4C3917B9" w14:textId="15B7012A" w:rsidR="00DB341F" w:rsidRDefault="00DB341F" w:rsidP="00DB341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your facility uses a shuttle service, describe how you will limit usage.</w:t>
      </w:r>
    </w:p>
    <w:p w14:paraId="28B46ED8" w14:textId="3E55C9FA" w:rsidR="00C962F9" w:rsidRPr="00DB341F" w:rsidRDefault="00C962F9" w:rsidP="00C962F9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N/A</w:t>
      </w:r>
    </w:p>
    <w:p w14:paraId="454FFFA7" w14:textId="42502511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methods for reconfiguring parking areas to avoid congregation.</w:t>
      </w:r>
    </w:p>
    <w:p w14:paraId="17AAD718" w14:textId="7A25DFED" w:rsidR="00C962F9" w:rsidRDefault="00C962F9" w:rsidP="00C962F9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 am located downtown.</w:t>
      </w:r>
    </w:p>
    <w:p w14:paraId="290F95A4" w14:textId="1A0C746C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ensure </w:t>
      </w:r>
      <w:r w:rsidR="0058654C">
        <w:rPr>
          <w:rFonts w:asciiTheme="minorHAnsi" w:hAnsiTheme="minorHAnsi" w:cstheme="minorHAnsi"/>
          <w:color w:val="000000" w:themeColor="text1"/>
        </w:rPr>
        <w:t xml:space="preserve">physical distancing in </w:t>
      </w:r>
      <w:r>
        <w:rPr>
          <w:rFonts w:asciiTheme="minorHAnsi" w:hAnsiTheme="minorHAnsi" w:cstheme="minorHAnsi"/>
          <w:color w:val="000000" w:themeColor="text1"/>
        </w:rPr>
        <w:t>restrooms.</w:t>
      </w:r>
    </w:p>
    <w:p w14:paraId="6ADB074F" w14:textId="0F207F15" w:rsidR="00C962F9" w:rsidRDefault="00C962F9" w:rsidP="00C962F9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 do not have a restroom. It is provided by the Union Lumber Company Store.</w:t>
      </w:r>
    </w:p>
    <w:p w14:paraId="692A0B29" w14:textId="78D11857" w:rsidR="00C962F9" w:rsidRDefault="00897794" w:rsidP="00C962F9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your facility has a retail </w:t>
      </w:r>
      <w:r w:rsidR="00DB341F">
        <w:rPr>
          <w:rFonts w:eastAsia="Arial" w:cstheme="minorHAnsi"/>
          <w:color w:val="000000" w:themeColor="text1"/>
          <w:sz w:val="22"/>
          <w:szCs w:val="22"/>
          <w:lang w:bidi="en-US"/>
        </w:rPr>
        <w:t>area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describe the health and safety guidelines you have taken to protect employees and </w:t>
      </w:r>
      <w:r w:rsidR="00DB341F">
        <w:rPr>
          <w:rFonts w:eastAsia="Arial" w:cstheme="minorHAnsi"/>
          <w:color w:val="000000" w:themeColor="text1"/>
          <w:sz w:val="22"/>
          <w:szCs w:val="22"/>
          <w:lang w:bidi="en-US"/>
        </w:rPr>
        <w:t>visitors</w:t>
      </w:r>
      <w:r w:rsidR="00EB0B2C"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14:paraId="089FAD95" w14:textId="6F64AD59" w:rsidR="00C962F9" w:rsidRPr="00C962F9" w:rsidRDefault="00C962F9" w:rsidP="00C962F9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People will be exiting the museum through the gallery area. There will be hand sanitizer at that doorway.  The gallery, though small, will also have 1 Way traffic should more than two family groups enter. The 1 Way path will have socially distanced markers on the floor, signage reminding people not to handle items unless they wish to purchase them and to avoid touching surfaces. Signage will </w:t>
      </w:r>
      <w:proofErr w:type="gramStart"/>
      <w:r>
        <w:rPr>
          <w:rFonts w:eastAsia="Arial" w:cstheme="minorHAnsi"/>
          <w:color w:val="000000" w:themeColor="text1"/>
          <w:sz w:val="22"/>
          <w:szCs w:val="22"/>
          <w:lang w:bidi="en-US"/>
        </w:rPr>
        <w:t>forbid</w:t>
      </w:r>
      <w:r w:rsidR="00801769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book</w:t>
      </w:r>
      <w:proofErr w:type="gramEnd"/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801769">
        <w:rPr>
          <w:rFonts w:eastAsia="Arial" w:cstheme="minorHAnsi"/>
          <w:color w:val="000000" w:themeColor="text1"/>
          <w:sz w:val="22"/>
          <w:szCs w:val="22"/>
          <w:lang w:bidi="en-US"/>
        </w:rPr>
        <w:t>reading in the book section and the stools will be removed. The countertop will be sanitized after each customer.</w:t>
      </w:r>
    </w:p>
    <w:p w14:paraId="6DA7E17B" w14:textId="045B33BC" w:rsidR="00A64C73" w:rsidRDefault="00A64C73" w:rsidP="00A64C73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facility has a food service area, describe the health and safety guidelines you have taken to protect employees and visitors</w:t>
      </w:r>
      <w:r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14:paraId="39DC6546" w14:textId="15F282FE" w:rsidR="00801769" w:rsidRPr="00801769" w:rsidRDefault="00801769" w:rsidP="00801769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N/A</w:t>
      </w:r>
    </w:p>
    <w:p w14:paraId="5C822E35" w14:textId="77777777" w:rsidR="00A64C73" w:rsidRDefault="00A64C73" w:rsidP="00A64C73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09339148" w14:textId="77777777" w:rsidR="00C3532B" w:rsidRPr="000179A1" w:rsidRDefault="00C3532B" w:rsidP="00C3532B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1A592B75" w14:textId="77777777" w:rsidR="00C3532B" w:rsidRPr="00A64C73" w:rsidRDefault="00C3532B" w:rsidP="00C3532B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9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Zoos, Galleries, Museums and Aquariums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mail the completed certification form (with any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>required attachments) to: County of Mendocino Environmental Health, 860 N. Bush Street, Ukiah, CA 95482.</w:t>
      </w:r>
    </w:p>
    <w:p w14:paraId="69E4F919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0352CDF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7801" w14:textId="77777777" w:rsidR="0091393C" w:rsidRDefault="0091393C" w:rsidP="006F6E1D">
      <w:r>
        <w:separator/>
      </w:r>
    </w:p>
  </w:endnote>
  <w:endnote w:type="continuationSeparator" w:id="0">
    <w:p w14:paraId="42556084" w14:textId="77777777" w:rsidR="0091393C" w:rsidRDefault="0091393C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DB0A7D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2E5AB0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C1D469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FE7FC2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6D135E">
      <w:rPr>
        <w:rStyle w:val="PageNumber"/>
      </w:rPr>
      <w:t>ZOOS, GALLERIES, MUSEUMS, AQUARIUMS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8E09" w14:textId="77777777" w:rsidR="0091393C" w:rsidRDefault="0091393C" w:rsidP="006F6E1D">
      <w:r>
        <w:separator/>
      </w:r>
    </w:p>
  </w:footnote>
  <w:footnote w:type="continuationSeparator" w:id="0">
    <w:p w14:paraId="77D5EAD6" w14:textId="77777777" w:rsidR="0091393C" w:rsidRDefault="0091393C" w:rsidP="006F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73D9A"/>
    <w:multiLevelType w:val="hybridMultilevel"/>
    <w:tmpl w:val="0CE86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028C7"/>
    <w:multiLevelType w:val="multilevel"/>
    <w:tmpl w:val="2F5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0A475C"/>
    <w:multiLevelType w:val="hybridMultilevel"/>
    <w:tmpl w:val="91285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029C5"/>
    <w:rsid w:val="00114EA3"/>
    <w:rsid w:val="0013167A"/>
    <w:rsid w:val="00134E39"/>
    <w:rsid w:val="001A11BD"/>
    <w:rsid w:val="001C22EA"/>
    <w:rsid w:val="001F6F2E"/>
    <w:rsid w:val="002278AF"/>
    <w:rsid w:val="0023358D"/>
    <w:rsid w:val="002A5951"/>
    <w:rsid w:val="002F19B3"/>
    <w:rsid w:val="00313B05"/>
    <w:rsid w:val="00355B94"/>
    <w:rsid w:val="003E635D"/>
    <w:rsid w:val="00422F88"/>
    <w:rsid w:val="00461E5E"/>
    <w:rsid w:val="0052573B"/>
    <w:rsid w:val="0058654C"/>
    <w:rsid w:val="005946AB"/>
    <w:rsid w:val="005B2103"/>
    <w:rsid w:val="00617733"/>
    <w:rsid w:val="00650D14"/>
    <w:rsid w:val="006554DC"/>
    <w:rsid w:val="006D135E"/>
    <w:rsid w:val="006F6E1D"/>
    <w:rsid w:val="00706F12"/>
    <w:rsid w:val="00760466"/>
    <w:rsid w:val="007912BD"/>
    <w:rsid w:val="007976B7"/>
    <w:rsid w:val="00801769"/>
    <w:rsid w:val="0088338C"/>
    <w:rsid w:val="00897794"/>
    <w:rsid w:val="008D3447"/>
    <w:rsid w:val="0091393C"/>
    <w:rsid w:val="0093032B"/>
    <w:rsid w:val="00986240"/>
    <w:rsid w:val="009E62EA"/>
    <w:rsid w:val="009E65AC"/>
    <w:rsid w:val="00A07C43"/>
    <w:rsid w:val="00A64C73"/>
    <w:rsid w:val="00A91FF2"/>
    <w:rsid w:val="00A96A8C"/>
    <w:rsid w:val="00AC40A7"/>
    <w:rsid w:val="00B62587"/>
    <w:rsid w:val="00B6605C"/>
    <w:rsid w:val="00BA1DAA"/>
    <w:rsid w:val="00BF7AFF"/>
    <w:rsid w:val="00C3532B"/>
    <w:rsid w:val="00C54873"/>
    <w:rsid w:val="00C93542"/>
    <w:rsid w:val="00C962F9"/>
    <w:rsid w:val="00CD3B4B"/>
    <w:rsid w:val="00D50AA5"/>
    <w:rsid w:val="00DB341F"/>
    <w:rsid w:val="00DE5CA2"/>
    <w:rsid w:val="00E9412B"/>
    <w:rsid w:val="00E9723E"/>
    <w:rsid w:val="00EB0B2C"/>
    <w:rsid w:val="00F13347"/>
    <w:rsid w:val="00FA1E4E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F648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tcass@captcas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ndocinocountybusi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Cass</cp:lastModifiedBy>
  <cp:revision>2</cp:revision>
  <dcterms:created xsi:type="dcterms:W3CDTF">2020-10-29T23:31:00Z</dcterms:created>
  <dcterms:modified xsi:type="dcterms:W3CDTF">2020-10-29T23:31:00Z</dcterms:modified>
</cp:coreProperties>
</file>