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5134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CE87DDD" wp14:editId="0E316D1E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3326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6A100AED" w14:textId="77777777"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14:paraId="048002F0" w14:textId="77777777" w:rsidR="00014815" w:rsidRDefault="00014815" w:rsidP="002A5951">
      <w:pPr>
        <w:spacing w:before="120"/>
      </w:pPr>
    </w:p>
    <w:p w14:paraId="3DFD66B0" w14:textId="11492151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11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F102E0">
        <w:rPr>
          <w:rFonts w:ascii="Calibri" w:eastAsia="Calibri" w:hAnsi="Calibri" w:cs="Calibri"/>
          <w:color w:val="000000" w:themeColor="text1"/>
        </w:rPr>
        <w:t>Places of Worship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22674D">
        <w:rPr>
          <w:rFonts w:ascii="Calibri" w:eastAsia="Calibri" w:hAnsi="Calibri" w:cs="Calibri"/>
          <w:color w:val="000000" w:themeColor="text1"/>
        </w:rPr>
        <w:t xml:space="preserve">September </w:t>
      </w:r>
      <w:r w:rsidR="00DE6928">
        <w:rPr>
          <w:rFonts w:ascii="Calibri" w:eastAsia="Calibri" w:hAnsi="Calibri" w:cs="Calibri"/>
          <w:color w:val="000000" w:themeColor="text1"/>
        </w:rPr>
        <w:t>22</w:t>
      </w:r>
      <w:r w:rsidRPr="0062178C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3D593BF0" w14:textId="11FCABDA"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2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</w:t>
      </w:r>
      <w:r w:rsidR="005A5B57" w:rsidRPr="00AC0033">
        <w:rPr>
          <w:rFonts w:cstheme="minorHAnsi"/>
          <w:color w:val="000000" w:themeColor="text1"/>
        </w:rPr>
        <w:t xml:space="preserve">the </w:t>
      </w:r>
      <w:hyperlink r:id="rId13" w:history="1">
        <w:r w:rsidR="00DE6928">
          <w:rPr>
            <w:rStyle w:val="Hyperlink"/>
            <w:rFonts w:cstheme="minorHAnsi"/>
          </w:rPr>
          <w:t>County of Mendocino Public Health Order dated September 22, 2020</w:t>
        </w:r>
      </w:hyperlink>
      <w:r w:rsidR="005A5B57">
        <w:rPr>
          <w:rFonts w:cstheme="minorHAnsi"/>
        </w:rPr>
        <w:t xml:space="preserve"> and the </w:t>
      </w:r>
      <w:hyperlink r:id="rId14" w:history="1">
        <w:r w:rsidR="00073A24">
          <w:rPr>
            <w:rStyle w:val="Hyperlink"/>
            <w:rFonts w:cstheme="minorHAnsi"/>
          </w:rPr>
          <w:t>County of Mendocino Facial Coverings Order dated July 2, 2020</w:t>
        </w:r>
      </w:hyperlink>
      <w:r w:rsidR="005A5B57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5A5B57" w:rsidRPr="00AC0033">
        <w:rPr>
          <w:rFonts w:cstheme="minorHAnsi"/>
          <w:color w:val="000000" w:themeColor="text1"/>
        </w:rPr>
        <w:t>is</w:t>
      </w:r>
      <w:proofErr w:type="gramEnd"/>
      <w:r w:rsidR="005A5B57" w:rsidRPr="00AC0033">
        <w:rPr>
          <w:rFonts w:cstheme="minorHAnsi"/>
          <w:color w:val="000000" w:themeColor="text1"/>
        </w:rPr>
        <w:t xml:space="preserve"> required to operate.</w:t>
      </w:r>
    </w:p>
    <w:p w14:paraId="235D4366" w14:textId="77777777" w:rsidR="00014815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4BEF7865" w14:textId="08B093D6" w:rsidR="00AA16D8" w:rsidRPr="00AA16D8" w:rsidRDefault="00AA16D8" w:rsidP="00AA16D8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 xml:space="preserve">NOTE: </w:t>
      </w:r>
      <w:r w:rsidR="00DE6928">
        <w:rPr>
          <w:rFonts w:cstheme="minorHAnsi"/>
          <w:b/>
          <w:bCs/>
          <w:color w:val="000000" w:themeColor="text1"/>
          <w:u w:val="single"/>
        </w:rPr>
        <w:t>E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ffective </w:t>
      </w:r>
      <w:r w:rsidR="00DE6928">
        <w:rPr>
          <w:rFonts w:cstheme="minorHAnsi"/>
          <w:b/>
          <w:bCs/>
          <w:color w:val="000000" w:themeColor="text1"/>
          <w:u w:val="single"/>
        </w:rPr>
        <w:t>J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uly 2</w:t>
      </w:r>
      <w:r w:rsidR="00DE6928">
        <w:rPr>
          <w:rFonts w:cstheme="minorHAnsi"/>
          <w:b/>
          <w:bCs/>
          <w:color w:val="000000" w:themeColor="text1"/>
          <w:u w:val="single"/>
        </w:rPr>
        <w:t>9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, 2020, p</w:t>
      </w:r>
      <w:r w:rsidR="00DE6928">
        <w:rPr>
          <w:rFonts w:ascii="CenturyGothic" w:eastAsia="Times New Roman" w:hAnsi="CenturyGothic" w:cs="Times New Roman"/>
        </w:rPr>
        <w:t>l</w:t>
      </w:r>
      <w:r w:rsidR="00DE6928" w:rsidRPr="00DE6928">
        <w:rPr>
          <w:rFonts w:cstheme="minorHAnsi"/>
          <w:b/>
          <w:bCs/>
          <w:color w:val="000000" w:themeColor="text1"/>
          <w:u w:val="single"/>
        </w:rPr>
        <w:t xml:space="preserve">aces of worship </w:t>
      </w:r>
      <w:r w:rsidR="00DE6928">
        <w:rPr>
          <w:rFonts w:cstheme="minorHAnsi"/>
          <w:b/>
          <w:bCs/>
          <w:color w:val="000000" w:themeColor="text1"/>
          <w:u w:val="single"/>
        </w:rPr>
        <w:t>may o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pen for outdoor religious service or cultural ceremony on its grounds at an amount provided that the grounds can accommodate sufficient social distancing, hygiene and disinfection pursuant to </w:t>
      </w:r>
      <w:hyperlink r:id="rId15" w:history="1">
        <w:r w:rsidR="00DE6928" w:rsidRPr="00AA16D8">
          <w:rPr>
            <w:rStyle w:val="Hyperlink"/>
            <w:rFonts w:cstheme="minorHAnsi"/>
            <w:b/>
            <w:bCs/>
          </w:rPr>
          <w:t>state guidance</w:t>
        </w:r>
      </w:hyperlink>
      <w:r w:rsidRPr="00AA16D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3CEA9A73" w14:textId="77777777" w:rsidR="00AA16D8" w:rsidRPr="00AA16D8" w:rsidRDefault="00AA16D8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14:paraId="0F340CDD" w14:textId="755D1F3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1082F598" w14:textId="61ADC035" w:rsidR="00E73116" w:rsidRPr="00DB793A" w:rsidRDefault="00E73116" w:rsidP="00E73116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DB793A">
        <w:rPr>
          <w:rFonts w:asciiTheme="minorHAnsi" w:hAnsiTheme="minorHAnsi" w:cstheme="minorHAnsi"/>
          <w:color w:val="FF0000"/>
        </w:rPr>
        <w:t>Signage per county website</w:t>
      </w:r>
      <w:r w:rsidR="00806FDB" w:rsidRPr="00DB793A">
        <w:rPr>
          <w:rFonts w:asciiTheme="minorHAnsi" w:hAnsiTheme="minorHAnsi" w:cstheme="minorHAnsi"/>
          <w:color w:val="FF0000"/>
        </w:rPr>
        <w:t xml:space="preserve"> and CDC in English and Spanish</w:t>
      </w:r>
    </w:p>
    <w:p w14:paraId="002BD507" w14:textId="09ECF90C" w:rsidR="00806FDB" w:rsidRPr="00DB793A" w:rsidRDefault="00806FDB" w:rsidP="00806FDB">
      <w:pPr>
        <w:pStyle w:val="BodyText"/>
        <w:numPr>
          <w:ilvl w:val="2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DB793A">
        <w:rPr>
          <w:rFonts w:asciiTheme="minorHAnsi" w:hAnsiTheme="minorHAnsi" w:cstheme="minorHAnsi"/>
          <w:color w:val="FF0000"/>
        </w:rPr>
        <w:t xml:space="preserve">Stay home when sick, </w:t>
      </w:r>
      <w:r w:rsidR="003B0669" w:rsidRPr="00DB793A">
        <w:rPr>
          <w:rFonts w:asciiTheme="minorHAnsi" w:hAnsiTheme="minorHAnsi" w:cstheme="minorHAnsi"/>
          <w:color w:val="FF0000"/>
        </w:rPr>
        <w:t>Symptoms of Corona Virus, Social Distancing &amp; Face Covering, Stop the Spread of Germs</w:t>
      </w:r>
    </w:p>
    <w:p w14:paraId="5ADE4104" w14:textId="631AEE3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1B3292CC" w14:textId="3AFF4971" w:rsidR="003B0669" w:rsidRPr="00DB793A" w:rsidRDefault="003B0669" w:rsidP="003B0669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DB793A">
        <w:rPr>
          <w:rFonts w:asciiTheme="minorHAnsi" w:hAnsiTheme="minorHAnsi" w:cstheme="minorHAnsi"/>
          <w:color w:val="FF0000"/>
        </w:rPr>
        <w:t>Face Coverings, hand sanitizer, gloves</w:t>
      </w:r>
      <w:r w:rsidR="00573EE6" w:rsidRPr="00DB793A">
        <w:rPr>
          <w:rFonts w:asciiTheme="minorHAnsi" w:hAnsiTheme="minorHAnsi" w:cstheme="minorHAnsi"/>
          <w:color w:val="FF0000"/>
        </w:rPr>
        <w:t>, EPA Compliant Disinfectant</w:t>
      </w:r>
    </w:p>
    <w:p w14:paraId="1B712247" w14:textId="6EB150CF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14:paraId="23761075" w14:textId="7AB8C260" w:rsidR="00573EE6" w:rsidRDefault="000C3CEB" w:rsidP="00573EE6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DB793A">
        <w:rPr>
          <w:rFonts w:asciiTheme="minorHAnsi" w:hAnsiTheme="minorHAnsi" w:cstheme="minorHAnsi"/>
          <w:color w:val="FF0000"/>
        </w:rPr>
        <w:t>Review of Industry Guidance Document</w:t>
      </w:r>
    </w:p>
    <w:p w14:paraId="1D05C39B" w14:textId="77777777" w:rsidR="00C5015A" w:rsidRPr="00DB793A" w:rsidRDefault="00C5015A" w:rsidP="00C5015A">
      <w:pPr>
        <w:pStyle w:val="BodyText"/>
        <w:tabs>
          <w:tab w:val="left" w:pos="720"/>
        </w:tabs>
        <w:spacing w:before="120" w:after="120" w:line="360" w:lineRule="auto"/>
        <w:ind w:left="1080"/>
        <w:rPr>
          <w:rFonts w:asciiTheme="minorHAnsi" w:hAnsiTheme="minorHAnsi" w:cstheme="minorHAnsi"/>
          <w:color w:val="FF0000"/>
        </w:rPr>
      </w:pPr>
    </w:p>
    <w:p w14:paraId="5BB6466E" w14:textId="77777777" w:rsidR="00C5015A" w:rsidRPr="00C5015A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Describe the methods used for cleaning religious garments and </w:t>
      </w:r>
      <w:proofErr w:type="gramStart"/>
      <w:r>
        <w:rPr>
          <w:rFonts w:asciiTheme="minorHAnsi" w:hAnsiTheme="minorHAnsi" w:cstheme="minorHAnsi"/>
          <w:color w:val="000000" w:themeColor="text1"/>
        </w:rPr>
        <w:t>linens.</w:t>
      </w:r>
      <w:r w:rsidR="00DB793A">
        <w:rPr>
          <w:rFonts w:asciiTheme="minorHAnsi" w:hAnsiTheme="minorHAnsi" w:cstheme="minorHAnsi"/>
          <w:color w:val="000000" w:themeColor="text1"/>
        </w:rPr>
        <w:t>-</w:t>
      </w:r>
      <w:proofErr w:type="gramEnd"/>
      <w:r w:rsidR="00DB793A">
        <w:rPr>
          <w:rFonts w:asciiTheme="minorHAnsi" w:hAnsiTheme="minorHAnsi" w:cstheme="minorHAnsi"/>
          <w:color w:val="000000" w:themeColor="text1"/>
        </w:rPr>
        <w:t xml:space="preserve"> </w:t>
      </w:r>
    </w:p>
    <w:p w14:paraId="5E3CBFE1" w14:textId="6758FB87" w:rsidR="00F47CEE" w:rsidRPr="00DB793A" w:rsidRDefault="00DB793A" w:rsidP="00C5015A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DB793A">
        <w:rPr>
          <w:rFonts w:asciiTheme="minorHAnsi" w:hAnsiTheme="minorHAnsi" w:cstheme="minorHAnsi"/>
          <w:color w:val="FF0000"/>
        </w:rPr>
        <w:t>Not Applicable to our denomination.</w:t>
      </w:r>
    </w:p>
    <w:p w14:paraId="5B99FC85" w14:textId="02D6AB2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14:paraId="00711C17" w14:textId="6AE4D1FE" w:rsidR="00DB793A" w:rsidRPr="00C5015A" w:rsidRDefault="00DB793A" w:rsidP="00DB793A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C5015A">
        <w:rPr>
          <w:rFonts w:asciiTheme="minorHAnsi" w:hAnsiTheme="minorHAnsi" w:cstheme="minorHAnsi"/>
          <w:color w:val="FF0000"/>
        </w:rPr>
        <w:t xml:space="preserve">Follow </w:t>
      </w:r>
      <w:r w:rsidR="00C5015A" w:rsidRPr="00C5015A">
        <w:rPr>
          <w:rFonts w:asciiTheme="minorHAnsi" w:hAnsiTheme="minorHAnsi" w:cstheme="minorHAnsi"/>
          <w:color w:val="FF0000"/>
        </w:rPr>
        <w:t>Industry Guidance Document</w:t>
      </w:r>
    </w:p>
    <w:p w14:paraId="3D7955BB" w14:textId="012DC5F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411229F" w14:textId="45704125" w:rsidR="00C5015A" w:rsidRPr="001F018A" w:rsidRDefault="000C158C" w:rsidP="00C5015A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1F018A">
        <w:rPr>
          <w:rFonts w:asciiTheme="minorHAnsi" w:hAnsiTheme="minorHAnsi" w:cstheme="minorHAnsi"/>
          <w:color w:val="FF0000"/>
        </w:rPr>
        <w:t xml:space="preserve">Each family unit will be seated in their individual space marked out on the ground with tape. These space in between family </w:t>
      </w:r>
      <w:r w:rsidR="001F018A" w:rsidRPr="001F018A">
        <w:rPr>
          <w:rFonts w:asciiTheme="minorHAnsi" w:hAnsiTheme="minorHAnsi" w:cstheme="minorHAnsi"/>
          <w:color w:val="FF0000"/>
        </w:rPr>
        <w:t>areas will meet social distance requirements.</w:t>
      </w:r>
    </w:p>
    <w:p w14:paraId="72DAB17C" w14:textId="7E80116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1228FBB5" w14:textId="15DE6C18" w:rsidR="001F018A" w:rsidRPr="00A975CA" w:rsidRDefault="001F018A" w:rsidP="001F018A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A975CA">
        <w:rPr>
          <w:rFonts w:asciiTheme="minorHAnsi" w:hAnsiTheme="minorHAnsi" w:cstheme="minorHAnsi"/>
          <w:color w:val="FF0000"/>
        </w:rPr>
        <w:t xml:space="preserve">Sign in sheet will tack total numbers, once a space reaches </w:t>
      </w:r>
      <w:proofErr w:type="gramStart"/>
      <w:r w:rsidRPr="00A975CA">
        <w:rPr>
          <w:rFonts w:asciiTheme="minorHAnsi" w:hAnsiTheme="minorHAnsi" w:cstheme="minorHAnsi"/>
          <w:color w:val="FF0000"/>
        </w:rPr>
        <w:t>capacity</w:t>
      </w:r>
      <w:proofErr w:type="gramEnd"/>
      <w:r w:rsidRPr="00A975CA">
        <w:rPr>
          <w:rFonts w:asciiTheme="minorHAnsi" w:hAnsiTheme="minorHAnsi" w:cstheme="minorHAnsi"/>
          <w:color w:val="FF0000"/>
        </w:rPr>
        <w:t xml:space="preserve"> </w:t>
      </w:r>
      <w:r w:rsidR="004A539F" w:rsidRPr="00A975CA">
        <w:rPr>
          <w:rFonts w:asciiTheme="minorHAnsi" w:hAnsiTheme="minorHAnsi" w:cstheme="minorHAnsi"/>
          <w:color w:val="FF0000"/>
        </w:rPr>
        <w:t xml:space="preserve">we will locate other members of the congregation in separate rooms. Once the building is at 25% capacity </w:t>
      </w:r>
      <w:r w:rsidR="00A975CA" w:rsidRPr="00A975CA">
        <w:rPr>
          <w:rFonts w:asciiTheme="minorHAnsi" w:hAnsiTheme="minorHAnsi" w:cstheme="minorHAnsi"/>
          <w:color w:val="FF0000"/>
        </w:rPr>
        <w:t>additional people will be encouraged to attend via radio broadcast or streaming.</w:t>
      </w:r>
    </w:p>
    <w:p w14:paraId="4AD7D7FC" w14:textId="10E59E0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53EB3234" w14:textId="60028526" w:rsidR="00A975CA" w:rsidRPr="00BC235D" w:rsidRDefault="009D5714" w:rsidP="00A975CA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BC235D">
        <w:rPr>
          <w:rFonts w:asciiTheme="minorHAnsi" w:hAnsiTheme="minorHAnsi" w:cstheme="minorHAnsi"/>
          <w:color w:val="FF0000"/>
        </w:rPr>
        <w:t xml:space="preserve">Spaces will be marked out with </w:t>
      </w:r>
      <w:proofErr w:type="gramStart"/>
      <w:r w:rsidRPr="00BC235D">
        <w:rPr>
          <w:rFonts w:asciiTheme="minorHAnsi" w:hAnsiTheme="minorHAnsi" w:cstheme="minorHAnsi"/>
          <w:color w:val="FF0000"/>
        </w:rPr>
        <w:t>tape,</w:t>
      </w:r>
      <w:proofErr w:type="gramEnd"/>
      <w:r w:rsidRPr="00BC235D">
        <w:rPr>
          <w:rFonts w:asciiTheme="minorHAnsi" w:hAnsiTheme="minorHAnsi" w:cstheme="minorHAnsi"/>
          <w:color w:val="FF0000"/>
        </w:rPr>
        <w:t xml:space="preserve"> members will be reminded to stay in their spaces and </w:t>
      </w:r>
      <w:r w:rsidR="00BC235D" w:rsidRPr="00BC235D">
        <w:rPr>
          <w:rFonts w:asciiTheme="minorHAnsi" w:hAnsiTheme="minorHAnsi" w:cstheme="minorHAnsi"/>
          <w:color w:val="FF0000"/>
        </w:rPr>
        <w:t>keep space when entering and leaving between themselves and others.</w:t>
      </w:r>
    </w:p>
    <w:p w14:paraId="5585B4CA" w14:textId="5BBAE423"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14:paraId="2BCEEAAF" w14:textId="4F84F8C0" w:rsidR="00BC235D" w:rsidRPr="00B46B30" w:rsidRDefault="00BC235D" w:rsidP="00BC235D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B46B30">
        <w:rPr>
          <w:rFonts w:asciiTheme="minorHAnsi" w:hAnsiTheme="minorHAnsi" w:cstheme="minorHAnsi"/>
          <w:color w:val="FF0000"/>
        </w:rPr>
        <w:t xml:space="preserve">Radio broadcast for members wanting to attend a </w:t>
      </w:r>
      <w:r w:rsidR="00B46B30" w:rsidRPr="00B46B30">
        <w:rPr>
          <w:rFonts w:asciiTheme="minorHAnsi" w:hAnsiTheme="minorHAnsi" w:cstheme="minorHAnsi"/>
          <w:color w:val="FF0000"/>
        </w:rPr>
        <w:t>drive-in</w:t>
      </w:r>
      <w:r w:rsidRPr="00B46B30">
        <w:rPr>
          <w:rFonts w:asciiTheme="minorHAnsi" w:hAnsiTheme="minorHAnsi" w:cstheme="minorHAnsi"/>
          <w:color w:val="FF0000"/>
        </w:rPr>
        <w:t xml:space="preserve"> service. </w:t>
      </w:r>
      <w:r w:rsidR="00B46B30" w:rsidRPr="00B46B30">
        <w:rPr>
          <w:rFonts w:asciiTheme="minorHAnsi" w:hAnsiTheme="minorHAnsi" w:cstheme="minorHAnsi"/>
          <w:color w:val="FF0000"/>
        </w:rPr>
        <w:t>Facebook live streaming service for those who wish to attend from home.</w:t>
      </w:r>
    </w:p>
    <w:p w14:paraId="057585D9" w14:textId="3B47CDEB"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4CB386FD" w14:textId="5DF0BCE6" w:rsidR="00B46B30" w:rsidRPr="0046556C" w:rsidRDefault="00B46B30" w:rsidP="00B46B3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6556C">
        <w:rPr>
          <w:rFonts w:asciiTheme="minorHAnsi" w:hAnsiTheme="minorHAnsi" w:cstheme="minorHAnsi"/>
          <w:color w:val="FF0000"/>
        </w:rPr>
        <w:t xml:space="preserve">Contactless giving is available online and there will be a touch free drop box for those wanting to give </w:t>
      </w:r>
      <w:r w:rsidR="0046556C" w:rsidRPr="0046556C">
        <w:rPr>
          <w:rFonts w:asciiTheme="minorHAnsi" w:hAnsiTheme="minorHAnsi" w:cstheme="minorHAnsi"/>
          <w:color w:val="FF0000"/>
        </w:rPr>
        <w:t>while attending.</w:t>
      </w:r>
    </w:p>
    <w:p w14:paraId="089C8EDB" w14:textId="778BAFF9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14:paraId="44EADD4A" w14:textId="73FF1228" w:rsidR="0046556C" w:rsidRPr="0046556C" w:rsidRDefault="0046556C" w:rsidP="0046556C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6556C">
        <w:rPr>
          <w:rFonts w:asciiTheme="minorHAnsi" w:hAnsiTheme="minorHAnsi" w:cstheme="minorHAnsi"/>
          <w:color w:val="FF0000"/>
        </w:rPr>
        <w:t xml:space="preserve">Headset is dedicated to only the </w:t>
      </w:r>
      <w:proofErr w:type="gramStart"/>
      <w:r w:rsidRPr="0046556C">
        <w:rPr>
          <w:rFonts w:asciiTheme="minorHAnsi" w:hAnsiTheme="minorHAnsi" w:cstheme="minorHAnsi"/>
          <w:color w:val="FF0000"/>
        </w:rPr>
        <w:t>preacher,</w:t>
      </w:r>
      <w:proofErr w:type="gramEnd"/>
      <w:r w:rsidRPr="0046556C">
        <w:rPr>
          <w:rFonts w:asciiTheme="minorHAnsi" w:hAnsiTheme="minorHAnsi" w:cstheme="minorHAnsi"/>
          <w:color w:val="FF0000"/>
        </w:rPr>
        <w:t xml:space="preserve"> microphones will be disinfected after each service.</w:t>
      </w:r>
    </w:p>
    <w:p w14:paraId="792123CC" w14:textId="1B687A46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14:paraId="12279F15" w14:textId="4486BE68" w:rsidR="0046556C" w:rsidRPr="00EA332B" w:rsidRDefault="004B18EF" w:rsidP="0046556C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EA332B">
        <w:rPr>
          <w:rFonts w:asciiTheme="minorHAnsi" w:hAnsiTheme="minorHAnsi" w:cstheme="minorHAnsi"/>
          <w:color w:val="FF0000"/>
        </w:rPr>
        <w:t>The sanctuary has a F</w:t>
      </w:r>
      <w:r w:rsidR="00EA332B">
        <w:rPr>
          <w:rFonts w:asciiTheme="minorHAnsi" w:hAnsiTheme="minorHAnsi" w:cstheme="minorHAnsi"/>
          <w:color w:val="FF0000"/>
        </w:rPr>
        <w:t xml:space="preserve">ire </w:t>
      </w:r>
      <w:r w:rsidRPr="00EA332B">
        <w:rPr>
          <w:rFonts w:asciiTheme="minorHAnsi" w:hAnsiTheme="minorHAnsi" w:cstheme="minorHAnsi"/>
          <w:color w:val="FF0000"/>
        </w:rPr>
        <w:t>M</w:t>
      </w:r>
      <w:r w:rsidR="00EA332B">
        <w:rPr>
          <w:rFonts w:asciiTheme="minorHAnsi" w:hAnsiTheme="minorHAnsi" w:cstheme="minorHAnsi"/>
          <w:color w:val="FF0000"/>
        </w:rPr>
        <w:t>arshal</w:t>
      </w:r>
      <w:r w:rsidRPr="00EA332B">
        <w:rPr>
          <w:rFonts w:asciiTheme="minorHAnsi" w:hAnsiTheme="minorHAnsi" w:cstheme="minorHAnsi"/>
          <w:color w:val="FF0000"/>
        </w:rPr>
        <w:t xml:space="preserve"> rated occupancy of 299 persons, at 25% this will </w:t>
      </w:r>
      <w:r w:rsidR="00EA332B" w:rsidRPr="00EA332B">
        <w:rPr>
          <w:rFonts w:asciiTheme="minorHAnsi" w:hAnsiTheme="minorHAnsi" w:cstheme="minorHAnsi"/>
          <w:color w:val="FF0000"/>
        </w:rPr>
        <w:t>accommodate</w:t>
      </w:r>
      <w:r w:rsidRPr="00EA332B">
        <w:rPr>
          <w:rFonts w:asciiTheme="minorHAnsi" w:hAnsiTheme="minorHAnsi" w:cstheme="minorHAnsi"/>
          <w:color w:val="FF0000"/>
        </w:rPr>
        <w:t xml:space="preserve"> 75 people. 4 additional classrooms are available for larger family</w:t>
      </w:r>
      <w:r w:rsidR="00EA332B" w:rsidRPr="00EA332B">
        <w:rPr>
          <w:rFonts w:asciiTheme="minorHAnsi" w:hAnsiTheme="minorHAnsi" w:cstheme="minorHAnsi"/>
          <w:color w:val="FF0000"/>
        </w:rPr>
        <w:t xml:space="preserve"> units if they wish or to accommodate overflow. The outdoor area can accommodate at least 100 persons </w:t>
      </w:r>
      <w:r w:rsidR="00EA332B" w:rsidRPr="00EA332B">
        <w:rPr>
          <w:rFonts w:asciiTheme="minorHAnsi" w:hAnsiTheme="minorHAnsi" w:cstheme="minorHAnsi"/>
          <w:color w:val="FF0000"/>
        </w:rPr>
        <w:lastRenderedPageBreak/>
        <w:t xml:space="preserve">socially </w:t>
      </w:r>
      <w:proofErr w:type="gramStart"/>
      <w:r w:rsidR="00EA332B" w:rsidRPr="00EA332B">
        <w:rPr>
          <w:rFonts w:asciiTheme="minorHAnsi" w:hAnsiTheme="minorHAnsi" w:cstheme="minorHAnsi"/>
          <w:color w:val="FF0000"/>
        </w:rPr>
        <w:t>distanced</w:t>
      </w:r>
      <w:proofErr w:type="gramEnd"/>
      <w:r w:rsidR="00EA332B" w:rsidRPr="00EA332B">
        <w:rPr>
          <w:rFonts w:asciiTheme="minorHAnsi" w:hAnsiTheme="minorHAnsi" w:cstheme="minorHAnsi"/>
          <w:color w:val="FF0000"/>
        </w:rPr>
        <w:t xml:space="preserve"> but this is far greater than our general attendance.</w:t>
      </w:r>
    </w:p>
    <w:p w14:paraId="07674AD0" w14:textId="023BB753"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</w:p>
    <w:p w14:paraId="47F48C1F" w14:textId="15B98BDF" w:rsidR="004E1F40" w:rsidRPr="004E1F40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E1F40">
        <w:rPr>
          <w:rFonts w:asciiTheme="minorHAnsi" w:hAnsiTheme="minorHAnsi" w:cstheme="minorHAnsi"/>
          <w:color w:val="FF0000"/>
        </w:rPr>
        <w:t>Only one service per week.</w:t>
      </w:r>
    </w:p>
    <w:p w14:paraId="20ADD13A" w14:textId="0A37A5E2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14:paraId="13E3879A" w14:textId="7549F2B9" w:rsidR="004E1F40" w:rsidRPr="004E1F40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E1F40">
        <w:rPr>
          <w:rFonts w:asciiTheme="minorHAnsi" w:hAnsiTheme="minorHAnsi" w:cstheme="minorHAnsi"/>
          <w:color w:val="FF0000"/>
        </w:rPr>
        <w:t>They will remain with their families.</w:t>
      </w:r>
    </w:p>
    <w:p w14:paraId="4740525F" w14:textId="30F197B9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F565911" w14:textId="5C52320B" w:rsidR="004E1F40" w:rsidRPr="004E1F40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E1F40">
        <w:rPr>
          <w:rFonts w:asciiTheme="minorHAnsi" w:hAnsiTheme="minorHAnsi" w:cstheme="minorHAnsi"/>
          <w:color w:val="FF0000"/>
        </w:rPr>
        <w:t>Seating areas will be measured out on the ground and marked with tape. Walkways will be designated similarly with tape arrows.</w:t>
      </w:r>
    </w:p>
    <w:p w14:paraId="09A4D81D" w14:textId="5856B599"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14:paraId="1181941D" w14:textId="0959D752" w:rsidR="004E1F40" w:rsidRPr="004E1F40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E1F40">
        <w:rPr>
          <w:rFonts w:asciiTheme="minorHAnsi" w:hAnsiTheme="minorHAnsi" w:cstheme="minorHAnsi"/>
          <w:color w:val="FF0000"/>
        </w:rPr>
        <w:t>Not applicable to our denomination.</w:t>
      </w:r>
    </w:p>
    <w:p w14:paraId="14037C99" w14:textId="56A61711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3CCFBC72" w14:textId="50ED7643" w:rsidR="004E1F40" w:rsidRPr="004E1F40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E1F40">
        <w:rPr>
          <w:rFonts w:asciiTheme="minorHAnsi" w:hAnsiTheme="minorHAnsi" w:cstheme="minorHAnsi"/>
          <w:color w:val="FF0000"/>
        </w:rPr>
        <w:t>Not applicable to our building.</w:t>
      </w:r>
    </w:p>
    <w:p w14:paraId="64CFA590" w14:textId="40DECB78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E30A059" w14:textId="2FF86B3E" w:rsidR="004E1F40" w:rsidRPr="005E7B59" w:rsidRDefault="004E1F40" w:rsidP="004E1F40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5E7B59">
        <w:rPr>
          <w:rFonts w:asciiTheme="minorHAnsi" w:hAnsiTheme="minorHAnsi" w:cstheme="minorHAnsi"/>
          <w:color w:val="FF0000"/>
        </w:rPr>
        <w:t xml:space="preserve">The members will be notified about </w:t>
      </w:r>
      <w:r w:rsidR="005E7B59" w:rsidRPr="005E7B59">
        <w:rPr>
          <w:rFonts w:asciiTheme="minorHAnsi" w:hAnsiTheme="minorHAnsi" w:cstheme="minorHAnsi"/>
          <w:color w:val="FF0000"/>
        </w:rPr>
        <w:t>leaving in orderly fashion. No changes to our parking lot are anticipated.</w:t>
      </w:r>
    </w:p>
    <w:p w14:paraId="0D0F770F" w14:textId="68370289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14:paraId="216939E2" w14:textId="1523BFAC" w:rsidR="005E7B59" w:rsidRPr="004132AF" w:rsidRDefault="005E7B59" w:rsidP="005E7B59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4132AF">
        <w:rPr>
          <w:rFonts w:asciiTheme="minorHAnsi" w:hAnsiTheme="minorHAnsi" w:cstheme="minorHAnsi"/>
          <w:color w:val="FF0000"/>
        </w:rPr>
        <w:t xml:space="preserve">Single person restroom </w:t>
      </w:r>
      <w:r w:rsidR="004132AF" w:rsidRPr="004132AF">
        <w:rPr>
          <w:rFonts w:asciiTheme="minorHAnsi" w:hAnsiTheme="minorHAnsi" w:cstheme="minorHAnsi"/>
          <w:color w:val="FF0000"/>
        </w:rPr>
        <w:t>signage will be added.</w:t>
      </w:r>
    </w:p>
    <w:p w14:paraId="25572396" w14:textId="177CD864"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2B8642EE" w14:textId="503B9852" w:rsidR="004132AF" w:rsidRPr="004132AF" w:rsidRDefault="004132AF" w:rsidP="004132AF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FF0000"/>
          <w:sz w:val="22"/>
          <w:szCs w:val="22"/>
          <w:lang w:bidi="en-US"/>
        </w:rPr>
      </w:pPr>
      <w:r w:rsidRPr="004132AF">
        <w:rPr>
          <w:rFonts w:eastAsia="Arial" w:cstheme="minorHAnsi"/>
          <w:color w:val="FF0000"/>
          <w:sz w:val="22"/>
          <w:szCs w:val="22"/>
          <w:lang w:bidi="en-US"/>
        </w:rPr>
        <w:t>Not applicable.</w:t>
      </w:r>
    </w:p>
    <w:p w14:paraId="1AFD009E" w14:textId="194F6539" w:rsidR="00A92B04" w:rsidRDefault="00A92B04" w:rsidP="00A92B04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modify how singing and recitation are practiced.</w:t>
      </w:r>
    </w:p>
    <w:p w14:paraId="15EAF09C" w14:textId="6463BB3C" w:rsidR="004132AF" w:rsidRPr="00260226" w:rsidRDefault="00260226" w:rsidP="004132AF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FF0000"/>
          <w:sz w:val="22"/>
          <w:szCs w:val="22"/>
          <w:lang w:bidi="en-US"/>
        </w:rPr>
      </w:pPr>
      <w:bookmarkStart w:id="0" w:name="_GoBack"/>
      <w:r w:rsidRPr="00260226">
        <w:rPr>
          <w:rFonts w:eastAsia="Arial" w:cstheme="minorHAnsi"/>
          <w:color w:val="FF0000"/>
          <w:sz w:val="22"/>
          <w:szCs w:val="22"/>
          <w:lang w:bidi="en-US"/>
        </w:rPr>
        <w:t xml:space="preserve">Singing will be done either out of doors or via recorded broadcast. No group recitation. </w:t>
      </w:r>
    </w:p>
    <w:bookmarkEnd w:id="0"/>
    <w:p w14:paraId="770D800B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BF60D3F" w14:textId="77777777" w:rsidR="00F102E0" w:rsidRPr="000179A1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09670F6B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 xml:space="preserve">Go to </w:t>
      </w:r>
      <w:hyperlink r:id="rId16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Places of Worship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51C73411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622552D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3523" w14:textId="77777777" w:rsidR="00207304" w:rsidRDefault="00207304" w:rsidP="006F6E1D">
      <w:r>
        <w:separator/>
      </w:r>
    </w:p>
  </w:endnote>
  <w:endnote w:type="continuationSeparator" w:id="0">
    <w:p w14:paraId="325FA0F4" w14:textId="77777777" w:rsidR="00207304" w:rsidRDefault="00207304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80FA0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C43AB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B6C9E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2CD80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800D" w14:textId="77777777"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B41D" w14:textId="77777777" w:rsidR="00207304" w:rsidRDefault="00207304" w:rsidP="006F6E1D">
      <w:r>
        <w:separator/>
      </w:r>
    </w:p>
  </w:footnote>
  <w:footnote w:type="continuationSeparator" w:id="0">
    <w:p w14:paraId="5AEB5534" w14:textId="77777777" w:rsidR="00207304" w:rsidRDefault="00207304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2DC7" w14:textId="77777777"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958F" w14:textId="77777777"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8BCA" w14:textId="77777777"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60A91"/>
    <w:rsid w:val="00073A24"/>
    <w:rsid w:val="000C158C"/>
    <w:rsid w:val="000C3CEB"/>
    <w:rsid w:val="0013167A"/>
    <w:rsid w:val="00134E39"/>
    <w:rsid w:val="001E6801"/>
    <w:rsid w:val="001F018A"/>
    <w:rsid w:val="00207304"/>
    <w:rsid w:val="0022674D"/>
    <w:rsid w:val="00260226"/>
    <w:rsid w:val="00295DD9"/>
    <w:rsid w:val="002A5951"/>
    <w:rsid w:val="002B3333"/>
    <w:rsid w:val="002D5AF1"/>
    <w:rsid w:val="00313B05"/>
    <w:rsid w:val="003A2AFD"/>
    <w:rsid w:val="003B0669"/>
    <w:rsid w:val="003E635D"/>
    <w:rsid w:val="00410B42"/>
    <w:rsid w:val="004132AF"/>
    <w:rsid w:val="00461E5E"/>
    <w:rsid w:val="0046556C"/>
    <w:rsid w:val="004A539F"/>
    <w:rsid w:val="004B18EF"/>
    <w:rsid w:val="004E1F40"/>
    <w:rsid w:val="00573EE6"/>
    <w:rsid w:val="0058654C"/>
    <w:rsid w:val="005946AB"/>
    <w:rsid w:val="005A5B57"/>
    <w:rsid w:val="005B1071"/>
    <w:rsid w:val="005B4939"/>
    <w:rsid w:val="005E7B59"/>
    <w:rsid w:val="0062178C"/>
    <w:rsid w:val="00644542"/>
    <w:rsid w:val="006554DC"/>
    <w:rsid w:val="006D135E"/>
    <w:rsid w:val="006F6E1D"/>
    <w:rsid w:val="00706F12"/>
    <w:rsid w:val="00733854"/>
    <w:rsid w:val="007912BD"/>
    <w:rsid w:val="007B67E8"/>
    <w:rsid w:val="00806FDB"/>
    <w:rsid w:val="00896CCF"/>
    <w:rsid w:val="00897794"/>
    <w:rsid w:val="008D3447"/>
    <w:rsid w:val="00941AEE"/>
    <w:rsid w:val="00986240"/>
    <w:rsid w:val="009D5714"/>
    <w:rsid w:val="009E62EA"/>
    <w:rsid w:val="00A17DFF"/>
    <w:rsid w:val="00A25BEF"/>
    <w:rsid w:val="00A92B04"/>
    <w:rsid w:val="00A975CA"/>
    <w:rsid w:val="00AA16D8"/>
    <w:rsid w:val="00AC40A7"/>
    <w:rsid w:val="00B13EC9"/>
    <w:rsid w:val="00B46B30"/>
    <w:rsid w:val="00BA1DAA"/>
    <w:rsid w:val="00BA5303"/>
    <w:rsid w:val="00BC235D"/>
    <w:rsid w:val="00BF7AFF"/>
    <w:rsid w:val="00C376B6"/>
    <w:rsid w:val="00C5015A"/>
    <w:rsid w:val="00D50AA5"/>
    <w:rsid w:val="00D87CC8"/>
    <w:rsid w:val="00DB341F"/>
    <w:rsid w:val="00DB793A"/>
    <w:rsid w:val="00DE6928"/>
    <w:rsid w:val="00E43749"/>
    <w:rsid w:val="00E73116"/>
    <w:rsid w:val="00E74572"/>
    <w:rsid w:val="00EA332B"/>
    <w:rsid w:val="00EB0B2C"/>
    <w:rsid w:val="00F102E0"/>
    <w:rsid w:val="00F47CEE"/>
    <w:rsid w:val="00F60C34"/>
    <w:rsid w:val="00F6753E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0029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ndocinocounty.org/home/showdocument?id=3742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covid19.ca.gov/pdf/guidance-places-of-worshi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docinocountybusines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docinocountybusiness.or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iles.covid19.ca.gov/pdf/guidance-places-of-worship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ndocinocounty.org/home/showdocument?id=3653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6C500FC3F1E438313F9695A541086" ma:contentTypeVersion="13" ma:contentTypeDescription="Create a new document." ma:contentTypeScope="" ma:versionID="6018b02e2a815f843f6767be0130abd3">
  <xsd:schema xmlns:xsd="http://www.w3.org/2001/XMLSchema" xmlns:xs="http://www.w3.org/2001/XMLSchema" xmlns:p="http://schemas.microsoft.com/office/2006/metadata/properties" xmlns:ns3="199e64c2-fd3b-4620-8e93-0c23f9cb96bc" xmlns:ns4="60c59c48-df01-45b4-a564-80d28576c469" targetNamespace="http://schemas.microsoft.com/office/2006/metadata/properties" ma:root="true" ma:fieldsID="f21f506c8111d6ac3b6268f40eebdeeb" ns3:_="" ns4:_="">
    <xsd:import namespace="199e64c2-fd3b-4620-8e93-0c23f9cb96bc"/>
    <xsd:import namespace="60c59c48-df01-45b4-a564-80d28576c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64c2-fd3b-4620-8e93-0c23f9cb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9c48-df01-45b4-a564-80d28576c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DE6FC-D6B0-4B7A-B482-5E4D9E5E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64c2-fd3b-4620-8e93-0c23f9cb96bc"/>
    <ds:schemaRef ds:uri="60c59c48-df01-45b4-a564-80d28576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AF89A-5B71-4ED7-839A-D20352F15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964D-1EF7-4287-9ED2-AA6A846F0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</cp:lastModifiedBy>
  <cp:revision>23</cp:revision>
  <dcterms:created xsi:type="dcterms:W3CDTF">2020-10-28T02:37:00Z</dcterms:created>
  <dcterms:modified xsi:type="dcterms:W3CDTF">2020-10-28T22:55:00Z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0x0101003D26C500FC3F1E438313F9695A541086</vt:lpwstr>
  </property>
</Properties>
</file>